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работе комиссии по соблюдению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работников автономного учреждения Воронежской области «Корпоративный университет правительства Воронежской области» и урегулированию конфликта интересов  от 01.03.2022 года</w:t>
      </w:r>
      <w:r/>
    </w:p>
    <w:p>
      <w:pPr>
        <w:pStyle w:val="831"/>
        <w:numPr>
          <w:ilvl w:val="0"/>
          <w:numId w:val="5"/>
        </w:numPr>
        <w:ind w:lef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работников автономного учреждения Воронежской области «Корпоративный университет правительства Воронежской области» и урегулированию конфликта интересов.</w:t>
      </w:r>
      <w:r>
        <w:rPr>
          <w:sz w:val="28"/>
          <w:szCs w:val="28"/>
        </w:rPr>
      </w:r>
      <w:r/>
    </w:p>
    <w:p>
      <w:pPr>
        <w:pStyle w:val="831"/>
        <w:ind w:left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Повестка:</w:t>
      </w:r>
      <w:r/>
    </w:p>
    <w:p>
      <w:pPr>
        <w:pStyle w:val="83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</w:t>
      </w:r>
      <w:r>
        <w:rPr>
          <w:sz w:val="28"/>
          <w:szCs w:val="28"/>
        </w:rPr>
        <w:t xml:space="preserve">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сообщения К.Ю.В. специалиста по учебно-методической работе отдела обучения о возможном конфликте интересов в связи с поручением и.о. директора учреждения принять участ</w:t>
      </w:r>
      <w:r>
        <w:rPr>
          <w:sz w:val="28"/>
          <w:szCs w:val="28"/>
        </w:rPr>
        <w:t xml:space="preserve">ие в проведении мероприятий по дополнительным профессиональным программам на безвозмездной основе</w:t>
      </w:r>
      <w:r>
        <w:rPr>
          <w:sz w:val="28"/>
          <w:szCs w:val="28"/>
        </w:rPr>
        <w:t xml:space="preserve">, в автономном учреждении Воронежской области «Корпоративный университет правительства Воронежской области» </w:t>
      </w:r>
      <w:r/>
    </w:p>
    <w:p>
      <w:pPr>
        <w:pStyle w:val="831"/>
        <w:ind w:lef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</w:t>
      </w:r>
      <w:r/>
    </w:p>
    <w:p>
      <w:pPr>
        <w:pStyle w:val="831"/>
        <w:numPr>
          <w:ilvl w:val="0"/>
          <w:numId w:val="3"/>
        </w:numPr>
        <w:ind w:lef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 xml:space="preserve">участие в проведении мероприятий по дополнительным профессиональным программам на безвозмездной основе</w:t>
      </w:r>
      <w:r>
        <w:rPr>
          <w:sz w:val="28"/>
          <w:szCs w:val="28"/>
        </w:rPr>
        <w:t xml:space="preserve">, в автономном учреждении Воронежской области «Корпоративный университет правительства Воронежской области»</w:t>
      </w:r>
      <w:r>
        <w:rPr>
          <w:sz w:val="28"/>
          <w:szCs w:val="28"/>
        </w:rPr>
        <w:t xml:space="preserve">, данный факт не влечет конфликта интересов К.Ю.В. и учреждения.</w:t>
      </w:r>
      <w:r/>
    </w:p>
    <w:p>
      <w:pPr>
        <w:pStyle w:val="831"/>
        <w:ind w:lef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8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7"/>
    <w:next w:val="827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8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7"/>
    <w:next w:val="827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8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7"/>
    <w:next w:val="827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8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7"/>
    <w:next w:val="827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8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7"/>
    <w:next w:val="827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8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7"/>
    <w:next w:val="827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8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7"/>
    <w:next w:val="827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8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7"/>
    <w:next w:val="827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8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7"/>
    <w:next w:val="827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8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8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8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8"/>
    <w:link w:val="679"/>
    <w:uiPriority w:val="99"/>
  </w:style>
  <w:style w:type="paragraph" w:styleId="681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3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7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0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4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7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1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List Paragraph"/>
    <w:basedOn w:val="827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2">
    <w:name w:val="Balloon Text"/>
    <w:basedOn w:val="827"/>
    <w:link w:val="83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3" w:customStyle="1">
    <w:name w:val="Текст выноски Знак"/>
    <w:basedOn w:val="828"/>
    <w:link w:val="83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Мацнева Валентина Алексеевна</dc:creator>
  <cp:keywords/>
  <dc:description/>
  <cp:revision>5</cp:revision>
  <dcterms:created xsi:type="dcterms:W3CDTF">2022-09-15T11:05:00Z</dcterms:created>
  <dcterms:modified xsi:type="dcterms:W3CDTF">2022-10-17T07:18:22Z</dcterms:modified>
</cp:coreProperties>
</file>